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7"/>
    <w:p>
      <w:pPr>
        <w:pStyle w:val="Heading1"/>
      </w:pPr>
      <w:r>
        <w:t xml:space="preserve">Homiletics Analysis: Judges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7 narrates the LORD’s systematic reduction of Gideon’s army from 32,000 to 300 men before the decisive battle against the Midianite coalition. The chapter moves through three distinct phases: the winnowing of the army (vv. 1–8), the divine encouragement given to a fearful Gideon through the overheard dream of a Midianite soldier (vv. 9–15), and the night raid itself — a coordinated, non-conventional assault using torches, jars, and trumpets — that sends the vast Midianite camp into chaos and self-destruction (vv. 16–25). The chapter closes with the pursuit of the fleeing Midianites and the capture and execution of their commanders Oreb and Zeeb. The victory is total, the military means are absurd, and the LORD’s hand is unmistakable.</w:t>
      </w:r>
    </w:p>
    <w:p>
      <w:pPr>
        <w:pStyle w:val="BodyText"/>
      </w:pPr>
      <w:r>
        <w:rPr>
          <w:b/>
          <w:bCs/>
        </w:rPr>
        <w:t xml:space="preserve">This Text — Intent</w:t>
      </w:r>
    </w:p>
    <w:p>
      <w:pPr>
        <w:pStyle w:val="BodyText"/>
      </w:pPr>
      <w:r>
        <w:t xml:space="preserve">God is confronting the reader’s instinctive confidence in human strength and resources. The entire architecture of the chapter — the deliberate, staged reduction of Gideon’s forces, the LORD’s explicit statement that</w:t>
      </w:r>
      <w:r>
        <w:t xml:space="preserve"> </w:t>
      </w:r>
      <w:r>
        <w:t xml:space="preserve">“the people are too many”</w:t>
      </w:r>
      <w:r>
        <w:t xml:space="preserve"> </w:t>
      </w:r>
      <w:r>
        <w:t xml:space="preserve">(v. 2), the absurdity of jars and torches as weapons, the dream planted in the enemy camp — is designed not merely to report a military event but to make a theological claim that presses itself on the reader with force:</w:t>
      </w:r>
      <w:r>
        <w:t xml:space="preserve"> </w:t>
      </w:r>
      <w:r>
        <w:rPr>
          <w:i/>
          <w:iCs/>
        </w:rPr>
        <w:t xml:space="preserve">the LORD saves by few or by many, but He characteristically saves in ways that ensure the glory cannot be taken by the creature.</w:t>
      </w:r>
      <w:r>
        <w:t xml:space="preserve"> </w:t>
      </w:r>
      <w:r>
        <w:t xml:space="preserve">The intent is not admiration for Gideon’s obedience (he is still afraid, vv. 10–11) but awe at a God who accomplishes His purposes through weakness, who defeats the powerful through the improbable, and who does so precisely to break the human reflex of self-congratulation.</w:t>
      </w:r>
    </w:p>
    <w:p>
      <w:r>
        <w:pict>
          <v:rect style="width:0;height:1.5pt" o:hralign="center" o:hrstd="t" o:hr="t"/>
        </w:pict>
      </w:r>
    </w:p>
    <w:p>
      <w:pPr>
        <w:pStyle w:val="FirstParagraph"/>
      </w:pPr>
      <w:r>
        <w:rPr>
          <w:b/>
          <w:bCs/>
        </w:rPr>
        <w:t xml:space="preserve">Subject Sentence:</w:t>
      </w:r>
      <w:r>
        <w:t xml:space="preserve"> </w:t>
      </w:r>
      <w:r>
        <w:t xml:space="preserve">The LORD defeats Midian through a reduced, unlikely remnant to display that salvation belongs to Him alone.</w:t>
      </w:r>
    </w:p>
    <w:p>
      <w:r>
        <w:pict>
          <v:rect style="width:0;height:1.5pt" o:hralign="center" o:hrstd="t" o:hr="t"/>
        </w:pict>
      </w:r>
    </w:p>
    <w:p>
      <w:pPr>
        <w:pStyle w:val="FirstParagraph"/>
      </w:pPr>
      <w:r>
        <w:rPr>
          <w:b/>
          <w:bCs/>
        </w:rPr>
        <w:t xml:space="preserve">Primary Claim:</w:t>
      </w:r>
      <w:r>
        <w:t xml:space="preserve"> </w:t>
      </w:r>
      <w:r>
        <w:t xml:space="preserve">God strips away every resource Israel might have relied upon so that when the victory comes, there is no question whose power accomplished it — He saves through weakness deliberately, to expose and displace the human impulse to take credit for what only He can do.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the Fleece and Gideon’s Faith</w:t>
      </w:r>
    </w:p>
    <w:p>
      <w:pPr>
        <w:pStyle w:val="BodyText"/>
      </w:pPr>
      <w:r>
        <w:t xml:space="preserve">Judges 7 is continuous with the Gideon cycle beginning in chapter 6, and a significant interpretive issue carries forward: how should Gideon be read? Some traditions (Baptist, popular evangelical) present Gideon as a model of faith whose obedience escalates through chapters 6–7 into full trust — a hero of Hebrews 11. This reading is possible but incomplete. The text itself does not present Gideon as a paragon — he is still fearful enough in Judges 7:10–11 that the LORD graciously sends him to overhear the enemy dream before commanding the attack. The charitable reading acknowledges that Gideon does obey; the more honest reading notes he obeys haltingly. The passage does not need a confident Gideon to make its claim — in fact, a frightened Gideon makes the claim more forcefully. The Reformed reading holds that Gideon’s weakness is not incidental background but essential to the passage’s argument: the LORD accomplishes the victory through a hesitant commander leading an impossibly small force. The Hebrews 11 commendation of Gideon (Heb. 11:32) validates his genuine faith without requiring the text to present him as having arrived at full confidence.</w:t>
      </w:r>
    </w:p>
    <w:p>
      <w:pPr>
        <w:pStyle w:val="BodyText"/>
      </w:pPr>
      <w:r>
        <w:rPr>
          <w:b/>
          <w:bCs/>
        </w:rPr>
        <w:t xml:space="preserve">The Army Reduction — Divine Sovereignty and Human Agency</w:t>
      </w:r>
    </w:p>
    <w:p>
      <w:pPr>
        <w:pStyle w:val="BodyText"/>
      </w:pPr>
      <w:r>
        <w:t xml:space="preserve">Wesleyan/Arminian readings sometimes emphasize the two-stage test as a call for individual discernment and readiness — the 300 who remained chose rightly and were therefore fit for use. This reading imports a meritocratic logic the text resists. The text does not commend the 300 for spiritual superiority; the LORD does not say</w:t>
      </w:r>
      <w:r>
        <w:t xml:space="preserve"> </w:t>
      </w:r>
      <w:r>
        <w:t xml:space="preserve">“these are the brave ones”</w:t>
      </w:r>
      <w:r>
        <w:t xml:space="preserve"> </w:t>
      </w:r>
      <w:r>
        <w:t xml:space="preserve">or</w:t>
      </w:r>
      <w:r>
        <w:t xml:space="preserve"> </w:t>
      </w:r>
      <w:r>
        <w:t xml:space="preserve">“these are the spiritually prepared ones.”</w:t>
      </w:r>
      <w:r>
        <w:t xml:space="preserve"> </w:t>
      </w:r>
      <w:r>
        <w:t xml:space="preserve">The criterion for reduction is stated explicitly by the LORD as being</w:t>
      </w:r>
      <w:r>
        <w:t xml:space="preserve"> </w:t>
      </w:r>
      <w:r>
        <w:rPr>
          <w:i/>
          <w:iCs/>
        </w:rPr>
        <w:t xml:space="preserve">against</w:t>
      </w:r>
      <w:r>
        <w:t xml:space="preserve"> </w:t>
      </w:r>
      <w:r>
        <w:t xml:space="preserve">human confidence (v. 2:</w:t>
      </w:r>
      <w:r>
        <w:t xml:space="preserve"> </w:t>
      </w:r>
      <w:r>
        <w:t xml:space="preserve">“lest Israel claim glory for themselves against Me”</w:t>
      </w:r>
      <w:r>
        <w:t xml:space="preserve">). The method of distinguishing the 300 — how they drink from the water — is not presented as a virtue test. The better reading: the LORD chooses the means of reduction; the specific criterion matters less than the result — an army so small that no natural explanation for the victory is available.</w:t>
      </w:r>
      <w:r>
        <w:t xml:space="preserve"> </w:t>
      </w:r>
      <w:r>
        <w:rPr>
          <w:b/>
          <w:bCs/>
        </w:rPr>
        <w:t xml:space="preserve">Refute</w:t>
      </w:r>
      <w:r>
        <w:t xml:space="preserve">: the text actively resists any reading that turns the remnant army into a spiritually elite corps.</w:t>
      </w:r>
    </w:p>
    <w:p>
      <w:pPr>
        <w:pStyle w:val="BodyText"/>
      </w:pPr>
      <w:r>
        <w:rPr>
          <w:b/>
          <w:bCs/>
        </w:rPr>
        <w:t xml:space="preserve">The Shout,</w:t>
      </w:r>
      <w:r>
        <w:rPr>
          <w:b/>
          <w:bCs/>
        </w:rPr>
        <w:t xml:space="preserve"> </w:t>
      </w:r>
      <w:r>
        <w:rPr>
          <w:b/>
          <w:bCs/>
        </w:rPr>
        <w:t xml:space="preserve">“For the LORD and for Gideon”</w:t>
      </w:r>
    </w:p>
    <w:p>
      <w:pPr>
        <w:pStyle w:val="BodyText"/>
      </w:pPr>
      <w:r>
        <w:t xml:space="preserve">Some commentators flag the battle cry of Judges 7:18, 20 —</w:t>
      </w:r>
      <w:r>
        <w:t xml:space="preserve"> </w:t>
      </w:r>
      <w:r>
        <w:t xml:space="preserve">“A sword for the LORD and for Gideon”</w:t>
      </w:r>
      <w:r>
        <w:t xml:space="preserve"> </w:t>
      </w:r>
      <w:r>
        <w:t xml:space="preserve">— as a possible slippage in which Gideon begins to take on a quasi-messianic or kingly role. This reading anticipates the darker trajectory of Judges 8–9, where Gideon’s ambivalence about kingship and his eventual moral failure with the ephod and Abimelech establish the canonical pattern: deliverers who begin with the LORD’s strength drift toward self-exaltation. A Reformed reading notes this tension without over-reading it here in chapter 7 — within this chapter, the cry is the battle command; the irony is latent, not yet expressed. The canonical awareness is worth holding as a preaching frame, but the primary claim of chapter 7 must not be hijacked by anticipatory moralizing about Gideon’s later failure. Let chapter 7 make its own claim first.</w:t>
      </w:r>
    </w:p>
    <w:p>
      <w:pPr>
        <w:pStyle w:val="BodyText"/>
      </w:pPr>
      <w:r>
        <w:rPr>
          <w:b/>
          <w:bCs/>
        </w:rPr>
        <w:t xml:space="preserve">Charismatic/Pentecostal Reading</w:t>
      </w:r>
    </w:p>
    <w:p>
      <w:pPr>
        <w:pStyle w:val="BodyText"/>
      </w:pPr>
      <w:r>
        <w:t xml:space="preserve">Some Charismatic readings of Judges 7 focus on the Spirit’s empowerment (cf. Judges 6:34) as the paradigm for Spirit-led, unconventional ministry — the 300 are models of Spirit-dependent mission that breaks through by supernatural means. This reading captures something genuine: the text</w:t>
      </w:r>
      <w:r>
        <w:t xml:space="preserve"> </w:t>
      </w:r>
      <w:r>
        <w:rPr>
          <w:i/>
          <w:iCs/>
        </w:rPr>
        <w:t xml:space="preserve">is</w:t>
      </w:r>
      <w:r>
        <w:t xml:space="preserve"> </w:t>
      </w:r>
      <w:r>
        <w:t xml:space="preserve">about dependence on God rather than human resources, and the unconventional military strategy does point beyond natural explanation.</w:t>
      </w:r>
      <w:r>
        <w:t xml:space="preserve"> </w:t>
      </w:r>
      <w:r>
        <w:rPr>
          <w:b/>
          <w:bCs/>
        </w:rPr>
        <w:t xml:space="preserve">Acknowledge</w:t>
      </w:r>
      <w:r>
        <w:t xml:space="preserve">: the Spirit-dependence emphasis is in the text.</w:t>
      </w:r>
      <w:r>
        <w:t xml:space="preserve"> </w:t>
      </w:r>
      <w:r>
        <w:rPr>
          <w:b/>
          <w:bCs/>
        </w:rPr>
        <w:t xml:space="preserve">Qualify</w:t>
      </w:r>
      <w:r>
        <w:t xml:space="preserve">: the text’s specific argument is not about the mode of divine action (supernatural vs. natural) but about the</w:t>
      </w:r>
      <w:r>
        <w:t xml:space="preserve"> </w:t>
      </w:r>
      <w:r>
        <w:rPr>
          <w:i/>
          <w:iCs/>
        </w:rPr>
        <w:t xml:space="preserve">glory question</w:t>
      </w:r>
      <w:r>
        <w:t xml:space="preserve"> </w:t>
      </w:r>
      <w:r>
        <w:t xml:space="preserve">— who gets the credit. The Charismatic reading, if not carefully anchored, can drift toward making the text about accessing divine power rather than about the LORD protecting His own glory through the displacement of human confidence.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17:45–47</w:t>
      </w:r>
      <w:r>
        <w:t xml:space="preserve"> </w:t>
      </w:r>
      <w:r>
        <w:t xml:space="preserve">— David’s address to Goliath:</w:t>
      </w:r>
      <w:r>
        <w:t xml:space="preserve"> </w:t>
      </w:r>
      <w:r>
        <w:t xml:space="preserve">“The battle is the LORD’s.”</w:t>
      </w:r>
      <w:r>
        <w:t xml:space="preserve"> </w:t>
      </w:r>
      <w:r>
        <w:t xml:space="preserve">The same theological logic governs both passages — the LORD saves not through conventional military strength but in ways that reveal His own power and deny human boasting. David’s stone against Goliath mirrors the jars and torches against Midian.</w:t>
      </w:r>
    </w:p>
    <w:p>
      <w:pPr>
        <w:numPr>
          <w:ilvl w:val="0"/>
          <w:numId w:val="1001"/>
        </w:numPr>
      </w:pPr>
      <w:r>
        <w:rPr>
          <w:b/>
          <w:bCs/>
        </w:rPr>
        <w:t xml:space="preserve">1 Corinthians 1:26–31</w:t>
      </w:r>
      <w:r>
        <w:t xml:space="preserve"> </w:t>
      </w:r>
      <w:r>
        <w:t xml:space="preserve">—</w:t>
      </w:r>
      <w:r>
        <w:t xml:space="preserve"> </w:t>
      </w:r>
      <w:r>
        <w:t xml:space="preserve">“God chose what is weak in the world to shame the strong… so that no human being might boast in the presence of God.”</w:t>
      </w:r>
      <w:r>
        <w:t xml:space="preserve"> </w:t>
      </w:r>
      <w:r>
        <w:t xml:space="preserve">Paul’s theological distillation of the divine pattern in the cross echoes the Judges 7 dynamic precisely. The reduction of Gideon’s army is a historical instance of the cross-shaped logic of God’s redemptive purposes.</w:t>
      </w:r>
    </w:p>
    <w:p>
      <w:pPr>
        <w:numPr>
          <w:ilvl w:val="0"/>
          <w:numId w:val="1001"/>
        </w:numPr>
      </w:pPr>
      <w:r>
        <w:rPr>
          <w:b/>
          <w:bCs/>
        </w:rPr>
        <w:t xml:space="preserve">2 Corinthians 4:7</w:t>
      </w:r>
      <w:r>
        <w:t xml:space="preserve"> </w:t>
      </w:r>
      <w:r>
        <w:t xml:space="preserve">—</w:t>
      </w:r>
      <w:r>
        <w:t xml:space="preserve"> </w:t>
      </w:r>
      <w:r>
        <w:t xml:space="preserve">“We have this treasure in jars of clay, to show that the surpassing power belongs to God and not to us.”</w:t>
      </w:r>
      <w:r>
        <w:t xml:space="preserve"> </w:t>
      </w:r>
      <w:r>
        <w:t xml:space="preserve">The image is arresting in its canonical resonance: the 300 carry literal clay jars concealing torches — Paul’s metaphor of the gospel’s power in fragile human vessels captures the same theological structure.</w:t>
      </w:r>
    </w:p>
    <w:p>
      <w:pPr>
        <w:numPr>
          <w:ilvl w:val="0"/>
          <w:numId w:val="1001"/>
        </w:numPr>
      </w:pPr>
      <w:r>
        <w:rPr>
          <w:b/>
          <w:bCs/>
        </w:rPr>
        <w:t xml:space="preserve">Isaiah 31:1</w:t>
      </w:r>
      <w:r>
        <w:t xml:space="preserve"> </w:t>
      </w:r>
      <w:r>
        <w:t xml:space="preserve">—</w:t>
      </w:r>
      <w:r>
        <w:t xml:space="preserve"> </w:t>
      </w:r>
      <w:r>
        <w:t xml:space="preserve">“Woe to those who go down to Egypt for help and rely on horses… but do not look to the Holy One of Israel.”</w:t>
      </w:r>
      <w:r>
        <w:t xml:space="preserve"> </w:t>
      </w:r>
      <w:r>
        <w:t xml:space="preserve">The prophetic rebuke of reliance on military numbers and strength stands in the same canonical line as the Judges 7 reduction — the LORD’s opposition to human confidence in conventional power is a consistent pattern across the canon.</w:t>
      </w:r>
    </w:p>
    <w:p>
      <w:pPr>
        <w:numPr>
          <w:ilvl w:val="0"/>
          <w:numId w:val="1001"/>
        </w:numPr>
      </w:pPr>
      <w:r>
        <w:rPr>
          <w:b/>
          <w:bCs/>
        </w:rPr>
        <w:t xml:space="preserve">Zechariah 4:6</w:t>
      </w:r>
      <w:r>
        <w:t xml:space="preserve"> </w:t>
      </w:r>
      <w:r>
        <w:t xml:space="preserve">—</w:t>
      </w:r>
      <w:r>
        <w:t xml:space="preserve"> </w:t>
      </w:r>
      <w:r>
        <w:t xml:space="preserve">“Not by might, nor by power, but by my Spirit, says the LORD of hosts.”</w:t>
      </w:r>
      <w:r>
        <w:t xml:space="preserve"> </w:t>
      </w:r>
      <w:r>
        <w:t xml:space="preserve">The divine word to Zerubbabel about rebuilding the temple in the face of overwhelming opposition articulates the principle that governs Judges 7: the LORD’s work advances not through the accumulation of human resources but through His own initiative and power.</w:t>
      </w:r>
    </w:p>
    <w:p>
      <w:r>
        <w:pict>
          <v:rect style="width:0;height:1.5pt" o:hralign="center" o:hrstd="t" o:hr="t"/>
        </w:pict>
      </w:r>
    </w:p>
    <w:p>
      <w:pPr>
        <w:pStyle w:val="FirstParagraph"/>
      </w:pPr>
      <w:r>
        <w:rPr>
          <w:b/>
          <w:bCs/>
        </w:rPr>
        <w:t xml:space="preserve">Aim:</w:t>
      </w:r>
      <w:r>
        <w:t xml:space="preserve"> </w:t>
      </w:r>
      <w:r>
        <w:t xml:space="preserve">To lead the reader to a genuine reckoning with the specific forms of self-reliance they have trusted in place of the LORD — and to rest, not reluctantly but confidently, in a God who wins by means the world calls foolish.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Gideon and his army camp at the spring of Harod; Midian camps in the valley below</w:t>
            </w:r>
          </w:p>
        </w:tc>
        <w:tc>
          <w:tcPr/>
          <w:p>
            <w:pPr>
              <w:pStyle w:val="Compact"/>
            </w:pPr>
            <w:r>
              <w:t xml:space="preserve">Geographic setup; Harod means</w:t>
            </w:r>
            <w:r>
              <w:t xml:space="preserve"> </w:t>
            </w:r>
            <w:r>
              <w:t xml:space="preserve">“trembling”</w:t>
            </w:r>
            <w:r>
              <w:t xml:space="preserve"> </w:t>
            </w:r>
            <w:r>
              <w:t xml:space="preserve">— possibly ironic foreshadowing</w:t>
            </w:r>
          </w:p>
        </w:tc>
      </w:tr>
      <w:tr>
        <w:tc>
          <w:tcPr/>
          <w:p>
            <w:pPr>
              <w:pStyle w:val="Compact"/>
            </w:pPr>
            <w:r>
              <w:t xml:space="preserve">7:2</w:t>
            </w:r>
          </w:p>
        </w:tc>
        <w:tc>
          <w:tcPr/>
          <w:p>
            <w:pPr>
              <w:pStyle w:val="Compact"/>
            </w:pPr>
            <w:r>
              <w:t xml:space="preserve">The LORD tells Gideon the army is too large; victory now would produce self-glory</w:t>
            </w:r>
          </w:p>
        </w:tc>
        <w:tc>
          <w:tcPr/>
          <w:p>
            <w:pPr>
              <w:pStyle w:val="Compact"/>
            </w:pPr>
            <w:r>
              <w:t xml:space="preserve">The glory question stated explicitly — foundational to the entire chapter</w:t>
            </w:r>
          </w:p>
        </w:tc>
      </w:tr>
      <w:tr>
        <w:tc>
          <w:tcPr/>
          <w:p>
            <w:pPr>
              <w:pStyle w:val="Compact"/>
            </w:pPr>
            <w:r>
              <w:t xml:space="preserve">7:3</w:t>
            </w:r>
          </w:p>
        </w:tc>
        <w:tc>
          <w:tcPr/>
          <w:p>
            <w:pPr>
              <w:pStyle w:val="Compact"/>
            </w:pPr>
            <w:r>
              <w:t xml:space="preserve">First reduction: the fearful are invited to leave; 22,000 depart, 10,000 remain</w:t>
            </w:r>
          </w:p>
        </w:tc>
        <w:tc>
          <w:tcPr/>
          <w:p>
            <w:pPr>
              <w:pStyle w:val="Compact"/>
            </w:pPr>
            <w:r>
              <w:t xml:space="preserve">Two-thirds of the army self-select out; Gideon is left with 10,000</w:t>
            </w:r>
          </w:p>
        </w:tc>
      </w:tr>
      <w:tr>
        <w:tc>
          <w:tcPr/>
          <w:p>
            <w:pPr>
              <w:pStyle w:val="Compact"/>
            </w:pPr>
            <w:r>
              <w:t xml:space="preserve">7:4</w:t>
            </w:r>
          </w:p>
        </w:tc>
        <w:tc>
          <w:tcPr/>
          <w:p>
            <w:pPr>
              <w:pStyle w:val="Compact"/>
            </w:pPr>
            <w:r>
              <w:t xml:space="preserve">The LORD says 10,000 is still too many; He will test them further at the water</w:t>
            </w:r>
          </w:p>
        </w:tc>
        <w:tc>
          <w:tcPr/>
          <w:p>
            <w:pPr>
              <w:pStyle w:val="Compact"/>
            </w:pPr>
            <w:r>
              <w:t xml:space="preserve">Reduction continues — the Lord is not finished</w:t>
            </w:r>
          </w:p>
        </w:tc>
      </w:tr>
      <w:tr>
        <w:tc>
          <w:tcPr/>
          <w:p>
            <w:pPr>
              <w:pStyle w:val="Compact"/>
            </w:pPr>
            <w:r>
              <w:t xml:space="preserve">7:5–6</w:t>
            </w:r>
          </w:p>
        </w:tc>
        <w:tc>
          <w:tcPr/>
          <w:p>
            <w:pPr>
              <w:pStyle w:val="Compact"/>
            </w:pPr>
            <w:r>
              <w:t xml:space="preserve">Second reduction at the water: those who lap like dogs (300) separated from those who kneel to drink (9,700)</w:t>
            </w:r>
          </w:p>
        </w:tc>
        <w:tc>
          <w:tcPr/>
          <w:p>
            <w:pPr>
              <w:pStyle w:val="Compact"/>
            </w:pPr>
            <w:r>
              <w:t xml:space="preserve">The distinction criterion is not spiritually commented on by the text itself</w:t>
            </w:r>
          </w:p>
        </w:tc>
      </w:tr>
      <w:tr>
        <w:tc>
          <w:tcPr/>
          <w:p>
            <w:pPr>
              <w:pStyle w:val="Compact"/>
            </w:pPr>
            <w:r>
              <w:t xml:space="preserve">7:7</w:t>
            </w:r>
          </w:p>
        </w:tc>
        <w:tc>
          <w:tcPr/>
          <w:p>
            <w:pPr>
              <w:pStyle w:val="Compact"/>
            </w:pPr>
            <w:r>
              <w:t xml:space="preserve">The LORD announces He will save Israel through the 300; the rest are dismissed</w:t>
            </w:r>
          </w:p>
        </w:tc>
        <w:tc>
          <w:tcPr/>
          <w:p>
            <w:pPr>
              <w:pStyle w:val="Compact"/>
            </w:pPr>
            <w:r>
              <w:t xml:space="preserve">Salvation by the 300 is the LORD’s explicit choice, not their spiritual achievement</w:t>
            </w:r>
          </w:p>
        </w:tc>
      </w:tr>
      <w:tr>
        <w:tc>
          <w:tcPr/>
          <w:p>
            <w:pPr>
              <w:pStyle w:val="Compact"/>
            </w:pPr>
            <w:r>
              <w:t xml:space="preserve">7:8</w:t>
            </w:r>
          </w:p>
        </w:tc>
        <w:tc>
          <w:tcPr/>
          <w:p>
            <w:pPr>
              <w:pStyle w:val="Compact"/>
            </w:pPr>
            <w:r>
              <w:t xml:space="preserve">The 300 take the provisions and trumpets; the army departs; Midian is below in the valley</w:t>
            </w:r>
          </w:p>
        </w:tc>
        <w:tc>
          <w:tcPr/>
          <w:p>
            <w:pPr>
              <w:pStyle w:val="Compact"/>
            </w:pPr>
            <w:r>
              <w:t xml:space="preserve">The army is in place; the absurdity of 300 men with jars and trumpets is now in full view</w:t>
            </w:r>
          </w:p>
        </w:tc>
      </w:tr>
      <w:tr>
        <w:tc>
          <w:tcPr/>
          <w:p>
            <w:pPr>
              <w:pStyle w:val="Compact"/>
            </w:pPr>
            <w:r>
              <w:t xml:space="preserve">7:9–11</w:t>
            </w:r>
          </w:p>
        </w:tc>
        <w:tc>
          <w:tcPr/>
          <w:p>
            <w:pPr>
              <w:pStyle w:val="Compact"/>
            </w:pPr>
            <w:r>
              <w:t xml:space="preserve">The LORD commands Gideon to attack that night; reads Gideon’s fear and offers an encouraging sign</w:t>
            </w:r>
          </w:p>
        </w:tc>
        <w:tc>
          <w:tcPr/>
          <w:p>
            <w:pPr>
              <w:pStyle w:val="Compact"/>
            </w:pPr>
            <w:r>
              <w:t xml:space="preserve">Gideon is still afraid — the LORD accommodates human weakness rather than condemning it</w:t>
            </w:r>
          </w:p>
        </w:tc>
      </w:tr>
      <w:tr>
        <w:tc>
          <w:tcPr/>
          <w:p>
            <w:pPr>
              <w:pStyle w:val="Compact"/>
            </w:pPr>
            <w:r>
              <w:t xml:space="preserve">7:12</w:t>
            </w:r>
          </w:p>
        </w:tc>
        <w:tc>
          <w:tcPr/>
          <w:p>
            <w:pPr>
              <w:pStyle w:val="Compact"/>
            </w:pPr>
            <w:r>
              <w:t xml:space="preserve">Description of the Midianite coalition’s enormous size —</w:t>
            </w:r>
            <w:r>
              <w:t xml:space="preserve"> </w:t>
            </w:r>
            <w:r>
              <w:t xml:space="preserve">“like locusts… like sand”</w:t>
            </w:r>
          </w:p>
        </w:tc>
        <w:tc>
          <w:tcPr/>
          <w:p>
            <w:pPr>
              <w:pStyle w:val="Compact"/>
            </w:pPr>
            <w:r>
              <w:t xml:space="preserve">The contrast with 300 men is deliberately stark</w:t>
            </w:r>
          </w:p>
        </w:tc>
      </w:tr>
      <w:tr>
        <w:tc>
          <w:tcPr/>
          <w:p>
            <w:pPr>
              <w:pStyle w:val="Compact"/>
            </w:pPr>
            <w:r>
              <w:t xml:space="preserve">7:13–14</w:t>
            </w:r>
          </w:p>
        </w:tc>
        <w:tc>
          <w:tcPr/>
          <w:p>
            <w:pPr>
              <w:pStyle w:val="Compact"/>
            </w:pPr>
            <w:r>
              <w:t xml:space="preserve">Gideon overhears a Midianite soldier recounting a dream of a barley loaf routing the camp; companion interprets it as Gideon’s sword</w:t>
            </w:r>
          </w:p>
        </w:tc>
        <w:tc>
          <w:tcPr/>
          <w:p>
            <w:pPr>
              <w:pStyle w:val="Compact"/>
            </w:pPr>
            <w:r>
              <w:t xml:space="preserve">The dream is given by the LORD in the enemy camp; even Midian’s own imagination testifies to Israel’s coming victory</w:t>
            </w:r>
          </w:p>
        </w:tc>
      </w:tr>
      <w:tr>
        <w:tc>
          <w:tcPr/>
          <w:p>
            <w:pPr>
              <w:pStyle w:val="Compact"/>
            </w:pPr>
            <w:r>
              <w:t xml:space="preserve">7:15</w:t>
            </w:r>
          </w:p>
        </w:tc>
        <w:tc>
          <w:tcPr/>
          <w:p>
            <w:pPr>
              <w:pStyle w:val="Compact"/>
            </w:pPr>
            <w:r>
              <w:t xml:space="preserve">Gideon worships; returns to camp; announces:</w:t>
            </w:r>
            <w:r>
              <w:t xml:space="preserve"> </w:t>
            </w:r>
            <w:r>
              <w:t xml:space="preserve">“Arise, the LORD has given the Midianite camp into your hand”</w:t>
            </w:r>
          </w:p>
        </w:tc>
        <w:tc>
          <w:tcPr/>
          <w:p>
            <w:pPr>
              <w:pStyle w:val="Compact"/>
            </w:pPr>
            <w:r>
              <w:t xml:space="preserve">The only act of worship in the chapter; Gideon’s proclamation credits the LORD</w:t>
            </w:r>
          </w:p>
        </w:tc>
      </w:tr>
      <w:tr>
        <w:tc>
          <w:tcPr/>
          <w:p>
            <w:pPr>
              <w:pStyle w:val="Compact"/>
            </w:pPr>
            <w:r>
              <w:t xml:space="preserve">7:16–18</w:t>
            </w:r>
          </w:p>
        </w:tc>
        <w:tc>
          <w:tcPr/>
          <w:p>
            <w:pPr>
              <w:pStyle w:val="Compact"/>
            </w:pPr>
            <w:r>
              <w:t xml:space="preserve">Gideon divides the 300 into three companies; arms them with trumpets, empty jars, and torches; gives the battle signal</w:t>
            </w:r>
          </w:p>
        </w:tc>
        <w:tc>
          <w:tcPr/>
          <w:p>
            <w:pPr>
              <w:pStyle w:val="Compact"/>
            </w:pPr>
            <w:r>
              <w:t xml:space="preserve">The</w:t>
            </w:r>
            <w:r>
              <w:t xml:space="preserve"> </w:t>
            </w:r>
            <w:r>
              <w:t xml:space="preserve">“weapons”</w:t>
            </w:r>
            <w:r>
              <w:t xml:space="preserve"> </w:t>
            </w:r>
            <w:r>
              <w:t xml:space="preserve">are noise and light — the military logic is non-existent by conventional standards</w:t>
            </w:r>
          </w:p>
        </w:tc>
      </w:tr>
      <w:tr>
        <w:tc>
          <w:tcPr/>
          <w:p>
            <w:pPr>
              <w:pStyle w:val="Compact"/>
            </w:pPr>
            <w:r>
              <w:t xml:space="preserve">7:19–20</w:t>
            </w:r>
          </w:p>
        </w:tc>
        <w:tc>
          <w:tcPr/>
          <w:p>
            <w:pPr>
              <w:pStyle w:val="Compact"/>
            </w:pPr>
            <w:r>
              <w:t xml:space="preserve">The assault at the beginning of the middle watch; jars smashed, torches revealed, trumpets blown; the shout:</w:t>
            </w:r>
            <w:r>
              <w:t xml:space="preserve"> </w:t>
            </w:r>
            <w:r>
              <w:t xml:space="preserve">“A sword for the LORD and for Gideon!”</w:t>
            </w:r>
          </w:p>
        </w:tc>
        <w:tc>
          <w:tcPr/>
          <w:p>
            <w:pPr>
              <w:pStyle w:val="Compact"/>
            </w:pPr>
            <w:r>
              <w:t xml:space="preserve">Simultaneous action from three sides; no swords drawn</w:t>
            </w:r>
          </w:p>
        </w:tc>
      </w:tr>
      <w:tr>
        <w:tc>
          <w:tcPr/>
          <w:p>
            <w:pPr>
              <w:pStyle w:val="Compact"/>
            </w:pPr>
            <w:r>
              <w:t xml:space="preserve">7:21</w:t>
            </w:r>
          </w:p>
        </w:tc>
        <w:tc>
          <w:tcPr/>
          <w:p>
            <w:pPr>
              <w:pStyle w:val="Compact"/>
            </w:pPr>
            <w:r>
              <w:t xml:space="preserve">Each man stands in place; the Midianite camp turns on itself in chaos</w:t>
            </w:r>
          </w:p>
        </w:tc>
        <w:tc>
          <w:tcPr/>
          <w:p>
            <w:pPr>
              <w:pStyle w:val="Compact"/>
            </w:pPr>
            <w:r>
              <w:t xml:space="preserve">Israel does not fight — the enemy destroys itself</w:t>
            </w:r>
          </w:p>
        </w:tc>
      </w:tr>
      <w:tr>
        <w:tc>
          <w:tcPr/>
          <w:p>
            <w:pPr>
              <w:pStyle w:val="Compact"/>
            </w:pPr>
            <w:r>
              <w:t xml:space="preserve">7:22</w:t>
            </w:r>
          </w:p>
        </w:tc>
        <w:tc>
          <w:tcPr/>
          <w:p>
            <w:pPr>
              <w:pStyle w:val="Compact"/>
            </w:pPr>
            <w:r>
              <w:t xml:space="preserve">The LORD sets every man’s sword against his companion throughout the camp; the army flees</w:t>
            </w:r>
          </w:p>
        </w:tc>
        <w:tc>
          <w:tcPr/>
          <w:p>
            <w:pPr>
              <w:pStyle w:val="Compact"/>
            </w:pPr>
            <w:r>
              <w:t xml:space="preserve">The LORD’s action explicitly credited; the rout is supernatural</w:t>
            </w:r>
          </w:p>
        </w:tc>
      </w:tr>
      <w:tr>
        <w:tc>
          <w:tcPr/>
          <w:p>
            <w:pPr>
              <w:pStyle w:val="Compact"/>
            </w:pPr>
            <w:r>
              <w:t xml:space="preserve">7:23–24</w:t>
            </w:r>
          </w:p>
        </w:tc>
        <w:tc>
          <w:tcPr/>
          <w:p>
            <w:pPr>
              <w:pStyle w:val="Compact"/>
            </w:pPr>
            <w:r>
              <w:t xml:space="preserve">The men of Israel from Naphtali, Asher, and Manasseh pursue; Gideon calls Ephraim to cut off the Jordan crossings</w:t>
            </w:r>
          </w:p>
        </w:tc>
        <w:tc>
          <w:tcPr/>
          <w:p>
            <w:pPr>
              <w:pStyle w:val="Compact"/>
            </w:pPr>
            <w:r>
              <w:t xml:space="preserve">The broader tribal participation in pursuit; Ephraim takes the key tactical position</w:t>
            </w:r>
          </w:p>
        </w:tc>
      </w:tr>
      <w:tr>
        <w:tc>
          <w:tcPr/>
          <w:p>
            <w:pPr>
              <w:pStyle w:val="Compact"/>
            </w:pPr>
            <w:r>
              <w:t xml:space="preserve">7:25</w:t>
            </w:r>
          </w:p>
        </w:tc>
        <w:tc>
          <w:tcPr/>
          <w:p>
            <w:pPr>
              <w:pStyle w:val="Compact"/>
            </w:pPr>
            <w:r>
              <w:t xml:space="preserve">Oreb and Zeeb, the two Midianite commanders, are captured and killed; their heads brought to Gideon</w:t>
            </w:r>
          </w:p>
        </w:tc>
        <w:tc>
          <w:tcPr/>
          <w:p>
            <w:pPr>
              <w:pStyle w:val="Compact"/>
            </w:pPr>
            <w:r>
              <w:t xml:space="preserve">The chapter closes with the enemy leadership eliminated — the victory is complete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7:1–8</w:t>
            </w:r>
          </w:p>
        </w:tc>
        <w:tc>
          <w:tcPr/>
          <w:p>
            <w:pPr>
              <w:pStyle w:val="Compact"/>
            </w:pPr>
            <w:r>
              <w:t xml:space="preserve">The LORD Reduces the Army: Too Many to Boast</w:t>
            </w:r>
          </w:p>
        </w:tc>
      </w:tr>
      <w:tr>
        <w:tc>
          <w:tcPr/>
          <w:p>
            <w:pPr>
              <w:pStyle w:val="Compact"/>
            </w:pPr>
            <w:r>
              <w:t xml:space="preserve">2</w:t>
            </w:r>
          </w:p>
        </w:tc>
        <w:tc>
          <w:tcPr/>
          <w:p>
            <w:pPr>
              <w:pStyle w:val="Compact"/>
            </w:pPr>
            <w:r>
              <w:t xml:space="preserve">7:9–15</w:t>
            </w:r>
          </w:p>
        </w:tc>
        <w:tc>
          <w:tcPr/>
          <w:p>
            <w:pPr>
              <w:pStyle w:val="Compact"/>
            </w:pPr>
            <w:r>
              <w:t xml:space="preserve">The LORD Encourages the Commander: Too Afraid to Act</w:t>
            </w:r>
          </w:p>
        </w:tc>
      </w:tr>
      <w:tr>
        <w:tc>
          <w:tcPr/>
          <w:p>
            <w:pPr>
              <w:pStyle w:val="Compact"/>
            </w:pPr>
            <w:r>
              <w:t xml:space="preserve">3</w:t>
            </w:r>
          </w:p>
        </w:tc>
        <w:tc>
          <w:tcPr/>
          <w:p>
            <w:pPr>
              <w:pStyle w:val="Compact"/>
            </w:pPr>
            <w:r>
              <w:t xml:space="preserve">7:16–22</w:t>
            </w:r>
          </w:p>
        </w:tc>
        <w:tc>
          <w:tcPr/>
          <w:p>
            <w:pPr>
              <w:pStyle w:val="Compact"/>
            </w:pPr>
            <w:r>
              <w:t xml:space="preserve">The LORD Routes the Enemy: Too Absurd to Explain Away</w:t>
            </w:r>
          </w:p>
        </w:tc>
      </w:tr>
      <w:tr>
        <w:tc>
          <w:tcPr/>
          <w:p>
            <w:pPr>
              <w:pStyle w:val="Compact"/>
            </w:pPr>
            <w:r>
              <w:t xml:space="preserve">4</w:t>
            </w:r>
          </w:p>
        </w:tc>
        <w:tc>
          <w:tcPr/>
          <w:p>
            <w:pPr>
              <w:pStyle w:val="Compact"/>
            </w:pPr>
            <w:r>
              <w:t xml:space="preserve">7:23–25</w:t>
            </w:r>
          </w:p>
        </w:tc>
        <w:tc>
          <w:tcPr/>
          <w:p>
            <w:pPr>
              <w:pStyle w:val="Compact"/>
            </w:pPr>
            <w:r>
              <w:t xml:space="preserve">The LORD Completes the Victory: The Pursuit and the Commanders Fall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defeats Midian through a reduced, unlikely remnant to display that salvation belongs to Him alone.</w:t>
      </w:r>
    </w:p>
    <w:p>
      <w:pPr>
        <w:pStyle w:val="BodyText"/>
      </w:pPr>
      <w:r>
        <w:rPr>
          <w:b/>
          <w:bCs/>
        </w:rPr>
        <w:t xml:space="preserve">Primary Claim:</w:t>
      </w:r>
      <w:r>
        <w:t xml:space="preserve"> </w:t>
      </w:r>
      <w:r>
        <w:t xml:space="preserve">God strips away every resource Israel might have relied upon so that when the victory comes, there is no question whose power accomplished it — He saves through weakness deliberately, to expose and displace the human impulse to take credit for what only He can do.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Diagnose the inventory you are taking of your own resources before trusting God.</w:t>
      </w:r>
      <w:r>
        <w:rPr>
          <w:b/>
          <w:bCs/>
        </w:rPr>
        <w:t xml:space="preserve"> </w:t>
      </w:r>
      <w:r>
        <w:rPr>
          <w:b/>
          <w:bCs/>
          <w:i/>
          <w:iCs/>
        </w:rPr>
        <w:t xml:space="preserve">(Mind/Belief)</w:t>
      </w:r>
    </w:p>
    <w:p>
      <w:pPr>
        <w:pStyle w:val="BodyText"/>
      </w:pPr>
      <w:r>
        <w:t xml:space="preserve">Gideon’s army of 32,000 felt insufficient against the Midianite locusts, yet the LORD said it was too many. The problem the LORD is addressing in this chapter is not that Israel lacked enough — it is that Israel had enough to explain away the victory. Examine your own situation: where are you trusting in what you can count, measure, or deploy? The specific form of self-reliance the text confronts is not gross unbelief but the quiet confidence of the well-resourced. When you have just enough people, just enough money, just enough skill — that is precisely when the LORD may be calling you to notice that you are trusting the inventory rather than the Giver.</w:t>
      </w:r>
    </w:p>
    <w:p>
      <w:pPr>
        <w:pStyle w:val="BodyText"/>
      </w:pPr>
      <w:r>
        <w:rPr>
          <w:b/>
          <w:bCs/>
        </w:rPr>
        <w:t xml:space="preserve">2. Let the LORD’s explicit declaration —</w:t>
      </w:r>
      <w:r>
        <w:rPr>
          <w:b/>
          <w:bCs/>
        </w:rPr>
        <w:t xml:space="preserve"> </w:t>
      </w:r>
      <w:r>
        <w:rPr>
          <w:b/>
          <w:bCs/>
        </w:rPr>
        <w:t xml:space="preserve">“lest Israel boast against Me”</w:t>
      </w:r>
      <w:r>
        <w:rPr>
          <w:b/>
          <w:bCs/>
        </w:rPr>
        <w:t xml:space="preserve"> </w:t>
      </w:r>
      <w:r>
        <w:rPr>
          <w:b/>
          <w:bCs/>
        </w:rPr>
        <w:t xml:space="preserve">— reframe how you understand your limitations.</w:t>
      </w:r>
      <w:r>
        <w:rPr>
          <w:b/>
          <w:bCs/>
        </w:rPr>
        <w:t xml:space="preserve"> </w:t>
      </w:r>
      <w:r>
        <w:rPr>
          <w:b/>
          <w:bCs/>
          <w:i/>
          <w:iCs/>
        </w:rPr>
        <w:t xml:space="preserve">(Mind/Belief)</w:t>
      </w:r>
    </w:p>
    <w:p>
      <w:pPr>
        <w:pStyle w:val="BodyText"/>
      </w:pPr>
      <w:r>
        <w:t xml:space="preserve">Most of us interpret our inadequacy as a problem to be solved. The LORD interprets Israel’s over-sufficiency as the problem. When your capacity is reduced — when the team shrinks, the resources dry up, the support evaporates — do not rush to explain it as failure or to restore what was lost. Hold the possibility that the LORD is doing what He did in Judges 7: stripping away what would let you take credit so that when He acts, the explanation has only one name. This is not passive fatalism; it is the active, theological reframing that the text demands.</w:t>
      </w:r>
    </w:p>
    <w:p>
      <w:pPr>
        <w:pStyle w:val="BodyText"/>
      </w:pPr>
      <w:r>
        <w:rPr>
          <w:b/>
          <w:bCs/>
        </w:rPr>
        <w:t xml:space="preserve">3. Let Gideon’s fear — and the LORD’s patient accommodation of it — free you from the shame of your own.</w:t>
      </w:r>
      <w:r>
        <w:rPr>
          <w:b/>
          <w:bCs/>
        </w:rPr>
        <w:t xml:space="preserve"> </w:t>
      </w:r>
      <w:r>
        <w:rPr>
          <w:b/>
          <w:bCs/>
          <w:i/>
          <w:iCs/>
        </w:rPr>
        <w:t xml:space="preserve">(Affections/Worship)</w:t>
      </w:r>
    </w:p>
    <w:p>
      <w:pPr>
        <w:pStyle w:val="BodyText"/>
      </w:pPr>
      <w:r>
        <w:t xml:space="preserve">Gideon is afraid on the night the LORD commands him to attack. He does not have his confidence in order. The LORD does not rebuke him for this — He sends him to overhear the enemy dream as an act of grace toward a frightened man. If you have been waiting until you feel ready, until your faith is strong enough, until the fear is gone — the text will not let you hide there. The LORD’s patience with Gideon’s fear is not indulgence; it is a revelation of His character. He saves through people who are not yet brave. Let that produce not self-satisfaction but gratitude and wonder at a God who meets you where you are rather than where you should be.</w:t>
      </w:r>
    </w:p>
    <w:p>
      <w:pPr>
        <w:pStyle w:val="BodyText"/>
      </w:pPr>
      <w:r>
        <w:rPr>
          <w:b/>
          <w:bCs/>
        </w:rPr>
        <w:t xml:space="preserve">4. Sit with the theological weight of Israel standing still while the enemy destroys itself.</w:t>
      </w:r>
      <w:r>
        <w:rPr>
          <w:b/>
          <w:bCs/>
        </w:rPr>
        <w:t xml:space="preserve"> </w:t>
      </w:r>
      <w:r>
        <w:rPr>
          <w:b/>
          <w:bCs/>
          <w:i/>
          <w:iCs/>
        </w:rPr>
        <w:t xml:space="preserve">(Affections/Worship)</w:t>
      </w:r>
    </w:p>
    <w:p>
      <w:pPr>
        <w:pStyle w:val="BodyText"/>
      </w:pPr>
      <w:r>
        <w:t xml:space="preserve">Verse 21 is stunning:</w:t>
      </w:r>
      <w:r>
        <w:t xml:space="preserve"> </w:t>
      </w:r>
      <w:r>
        <w:t xml:space="preserve">“Every man stood in his place.”</w:t>
      </w:r>
      <w:r>
        <w:t xml:space="preserve"> </w:t>
      </w:r>
      <w:r>
        <w:t xml:space="preserve">The 300 do not fight. The LORD sets the enemy’s swords against each other. There are situations in your life where you are pressing, striving, and maneuvering — and the LORD’s call is to stand. Not because passivity is a virtue but because there are moments when the LORD is working in ways that your activity would obscure or displace. Worship the God who can rout armies by Himself. Let the image of Midian destroying itself in the darkness recalibrate your sense of what the LORD is capable of doing without you.</w:t>
      </w:r>
    </w:p>
    <w:p>
      <w:pPr>
        <w:pStyle w:val="BodyText"/>
      </w:pPr>
      <w:r>
        <w:rPr>
          <w:b/>
          <w:bCs/>
        </w:rPr>
        <w:t xml:space="preserve">5. Stop designing your obedience for an audience that needs to be impressed by your methods.</w:t>
      </w:r>
      <w:r>
        <w:rPr>
          <w:b/>
          <w:bCs/>
        </w:rPr>
        <w:t xml:space="preserve"> </w:t>
      </w:r>
      <w:r>
        <w:rPr>
          <w:b/>
          <w:bCs/>
          <w:i/>
          <w:iCs/>
        </w:rPr>
        <w:t xml:space="preserve">(Will/Behavior)</w:t>
      </w:r>
    </w:p>
    <w:p>
      <w:pPr>
        <w:pStyle w:val="BodyText"/>
      </w:pPr>
      <w:r>
        <w:t xml:space="preserve">Jars. Torches. Trumpets. No swords. If Gideon had been managing optics, this plan would have been abandoned before the middle watch. The means the LORD uses in Judges 7 are specifically chosen to be inexplicable — and that means they are also unimpressive to anyone evaluating them before the fact. Where are you refusing to act in the ways the LORD is calling you to act because those ways look foolish to the people watching? The text does not call you to be reckless — it calls you to be willing to be thought weak by others for the sake of obedience. The question is not</w:t>
      </w:r>
      <w:r>
        <w:t xml:space="preserve"> </w:t>
      </w:r>
      <w:r>
        <w:t xml:space="preserve">“will this look credible?”</w:t>
      </w:r>
      <w:r>
        <w:t xml:space="preserve"> </w:t>
      </w:r>
      <w:r>
        <w:t xml:space="preserve">but</w:t>
      </w:r>
      <w:r>
        <w:t xml:space="preserve"> </w:t>
      </w:r>
      <w:r>
        <w:t xml:space="preserve">“is this what the LORD has said?”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7 reveals that the LORD is not neutral about the question of who receives credit for His saving acts — He actively structures circumstances to ensure that the glory is unambiguously His. The staged reduction of the army is not incidental providence but deliberate divine governance: the LORD explicitly says the large army would produce boasting, and He removes it. This establishes a crucial theological principle: God’s methods in redemption are often chosen not for their efficiency but for their transparency — they must be the kind of methods that make a naturalistic explanation impossible. The passage also reveals the LORD as a God who accommodates human fear without approving it — He sends Gideon to overhear the dream not because Gideon has earned an extra sign but because the LORD is gracious toward the weak and fearful. Together these reveal a God who is both sovereign over the outcome and gentle toward the person He is working through.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7 is one of the Old Testament’s clearest historical enactments of what Paul will articulate in 1 Corinthians 1 as the cross-shaped logic of God’s redemptive purposes: God chooses the weak, the foolish, and the despised so that no human being may boast before Him. The deliberate reduction of Gideon’s army prefigures the logic of the incarnation itself — God accomplishing the greatest victory in history through what appeared to the world to be defeat, through a single man, outside the city wall, with no army at all. Reformed theology’s insistence on the</w:t>
      </w:r>
      <w:r>
        <w:t xml:space="preserve"> </w:t>
      </w:r>
      <w:r>
        <w:rPr>
          <w:i/>
          <w:iCs/>
        </w:rPr>
        <w:t xml:space="preserve">soli Deo gloria</w:t>
      </w:r>
      <w:r>
        <w:t xml:space="preserve"> </w:t>
      </w:r>
      <w:r>
        <w:t xml:space="preserve">principle — that God acts in ways that protect and display His own glory — finds in Judges 7 a narrative demonstration rather than merely a doctrinal assertion. The chapter also reinforces the Reformed understanding of human depravity and the idolatry of self-sufficiency: the LORD identifies the 32,000 not as an asset but as a spiritual liability precisely because they are numerous enough to produce the sin of self-congratulation. Grace does not merely help human strength — it displaces it, works through its absence, and arrives by means that leave the creature with nothing to boast about.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won that night — not despite the absurdity of 300 men with jars and trumpets, but</w:t>
      </w:r>
      <w:r>
        <w:t xml:space="preserve"> </w:t>
      </w:r>
      <w:r>
        <w:rPr>
          <w:i/>
          <w:iCs/>
        </w:rPr>
        <w:t xml:space="preserve">through</w:t>
      </w:r>
      <w:r>
        <w:t xml:space="preserve"> </w:t>
      </w:r>
      <w:r>
        <w:t xml:space="preserve">it and</w:t>
      </w:r>
      <w:r>
        <w:t xml:space="preserve"> </w:t>
      </w:r>
      <w:r>
        <w:rPr>
          <w:i/>
          <w:iCs/>
        </w:rPr>
        <w:t xml:space="preserve">because</w:t>
      </w:r>
      <w:r>
        <w:t xml:space="preserve"> </w:t>
      </w:r>
      <w:r>
        <w:t xml:space="preserve">of it. He needed it to be that strange so that no one could mistake whose arm had done the work. He is doing the same thing in your life right now. The inadequacy you are staring at is not a problem He has overlooked — it may be exactly the condition He requires to act in a way that leaves His name unambiguously on the outcome. Stop waiting for enough. He has already said that enough is too many.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Gideon the hero rather than the LORD.</w:t>
      </w:r>
      <w:r>
        <w:t xml:space="preserve"> </w:t>
      </w:r>
      <w:r>
        <w:t xml:space="preserve">The most common mishandling of this passage is a biographical sermon that traces Gideon’s faith development and presents the 300 as a lesson in spiritual readiness or courageous obedience. The text does not support a hero-Gideon reading — he is afraid the night of the battle, and the victory is accomplished by the LORD routing the camp while Israel stands still. A sermon that ends with</w:t>
      </w:r>
      <w:r>
        <w:t xml:space="preserve"> </w:t>
      </w:r>
      <w:r>
        <w:t xml:space="preserve">“be like Gideon — step out in faith with whatever you have”</w:t>
      </w:r>
      <w:r>
        <w:t xml:space="preserve"> </w:t>
      </w:r>
      <w:r>
        <w:t xml:space="preserve">has substituted a motivational message for the passage’s actual claim about divine sovereignty and glory.</w:t>
      </w:r>
    </w:p>
    <w:p>
      <w:pPr>
        <w:numPr>
          <w:ilvl w:val="0"/>
          <w:numId w:val="1002"/>
        </w:numPr>
      </w:pPr>
      <w:r>
        <w:rPr>
          <w:b/>
          <w:bCs/>
        </w:rPr>
        <w:t xml:space="preserve">Turning the water-lapping test into a spirituality lesson.</w:t>
      </w:r>
      <w:r>
        <w:t xml:space="preserve"> </w:t>
      </w:r>
      <w:r>
        <w:t xml:space="preserve">Enormous amounts of preaching energy have been spent explaining why the 300 who lapped water like dogs were spiritually superior to those who knelt — more alert, more disciplined, more watchful. The text offers no such commendation. The criterion is not praised; only the result is used by the LORD. Preachers who build a discipleship framework around the lapping-versus-kneeling distinction are importing a lesson the text does not teach and, worse, turn the passage’s glory-question into a works-based</w:t>
      </w:r>
      <w:r>
        <w:t xml:space="preserve"> </w:t>
      </w:r>
      <w:r>
        <w:t xml:space="preserve">“be the kind of person God can use”</w:t>
      </w:r>
      <w:r>
        <w:t xml:space="preserve"> </w:t>
      </w:r>
      <w:r>
        <w:t xml:space="preserve">message.</w:t>
      </w:r>
    </w:p>
    <w:p>
      <w:pPr>
        <w:numPr>
          <w:ilvl w:val="0"/>
          <w:numId w:val="1002"/>
        </w:numPr>
      </w:pPr>
      <w:r>
        <w:rPr>
          <w:b/>
          <w:bCs/>
        </w:rPr>
        <w:t xml:space="preserve">Preaching</w:t>
      </w:r>
      <w:r>
        <w:rPr>
          <w:b/>
          <w:bCs/>
        </w:rPr>
        <w:t xml:space="preserve"> </w:t>
      </w:r>
      <w:r>
        <w:rPr>
          <w:b/>
          <w:bCs/>
        </w:rPr>
        <w:t xml:space="preserve">“quality over quantity”</w:t>
      </w:r>
      <w:r>
        <w:rPr>
          <w:b/>
          <w:bCs/>
        </w:rPr>
        <w:t xml:space="preserve"> </w:t>
      </w:r>
      <w:r>
        <w:rPr>
          <w:b/>
          <w:bCs/>
        </w:rPr>
        <w:t xml:space="preserve">as the passage’s lesson.</w:t>
      </w:r>
      <w:r>
        <w:t xml:space="preserve"> </w:t>
      </w:r>
      <w:r>
        <w:t xml:space="preserve">Some expositions reduce Judges 7 to a stewardship or leadership principle — God can do more with 300 committed people than 32,000 half-hearted ones. While there is a shadow of truth here, this framing still puts the explanatory weight on human quality rather than divine sovereignty. The text is not saying the 300 were better; it is saying the 300 were</w:t>
      </w:r>
      <w:r>
        <w:t xml:space="preserve"> </w:t>
      </w:r>
      <w:r>
        <w:rPr>
          <w:i/>
          <w:iCs/>
        </w:rPr>
        <w:t xml:space="preserve">fewer</w:t>
      </w:r>
      <w:r>
        <w:t xml:space="preserve"> </w:t>
      </w:r>
      <w:r>
        <w:t xml:space="preserve">— and fewer was necessary precisely so the LORD’s power would be the only explanation. The sermon must not replace boasting in numbers with boasting in commitment level.</w:t>
      </w:r>
    </w:p>
    <w:p>
      <w:pPr>
        <w:numPr>
          <w:ilvl w:val="0"/>
          <w:numId w:val="1002"/>
        </w:numPr>
      </w:pPr>
      <w:r>
        <w:rPr>
          <w:b/>
          <w:bCs/>
        </w:rPr>
        <w:t xml:space="preserve">Neglecting the glory-statement in verse 2 as the passage’s interpretive key.</w:t>
      </w:r>
      <w:r>
        <w:t xml:space="preserve"> </w:t>
      </w:r>
      <w:r>
        <w:t xml:space="preserve">Verse 2 is the hermeneutical hinge of the entire chapter:</w:t>
      </w:r>
      <w:r>
        <w:t xml:space="preserve"> </w:t>
      </w:r>
      <w:r>
        <w:t xml:space="preserve">“The people with you are too many for Me to give the Midianites into their hand, lest Israel boast over Me, saying,</w:t>
      </w:r>
      <w:r>
        <w:t xml:space="preserve"> </w:t>
      </w:r>
      <w:r>
        <w:t xml:space="preserve">‘My own hand has saved me.’</w:t>
      </w:r>
      <w:r>
        <w:t xml:space="preserve">”</w:t>
      </w:r>
      <w:r>
        <w:t xml:space="preserve"> </w:t>
      </w:r>
      <w:r>
        <w:t xml:space="preserve">Every subsequent action in the chapter flows from this stated divine concern. Preachers who skim past verse 2 on the way to the dramatic night raid will miss the passage’s</w:t>
      </w:r>
      <w:r>
        <w:t xml:space="preserve"> </w:t>
      </w:r>
      <w:r>
        <w:rPr>
          <w:i/>
          <w:iCs/>
        </w:rPr>
        <w:t xml:space="preserve">reason</w:t>
      </w:r>
      <w:r>
        <w:t xml:space="preserve"> </w:t>
      </w:r>
      <w:r>
        <w:t xml:space="preserve">and produce exposition that describes what happened without explaining why the LORD designed it this way.</w:t>
      </w:r>
    </w:p>
    <w:p>
      <w:pPr>
        <w:numPr>
          <w:ilvl w:val="0"/>
          <w:numId w:val="1002"/>
        </w:numPr>
      </w:pPr>
      <w:r>
        <w:rPr>
          <w:b/>
          <w:bCs/>
        </w:rPr>
        <w:t xml:space="preserve">Using the passage to teach unconventional strategy as a ministry principle.</w:t>
      </w:r>
      <w:r>
        <w:t xml:space="preserve"> </w:t>
      </w:r>
      <w:r>
        <w:t xml:space="preserve">It is tempting to read Judges 7 as a paradigm for creative, outside-the-box ministry methods — jars and torches as a metaphor for innovative church strategies. This moves the passage from theology to methodology and loses the primary claim entirely. The unconventional weapons are not the point; the fact that they could not possibly explain the victory is the point. A ministry that uses</w:t>
      </w:r>
      <w:r>
        <w:t xml:space="preserve"> </w:t>
      </w:r>
      <w:r>
        <w:t xml:space="preserve">“thinking like Gideon”</w:t>
      </w:r>
      <w:r>
        <w:t xml:space="preserve"> </w:t>
      </w:r>
      <w:r>
        <w:t xml:space="preserve">as a framework for innovation has misread the text at the most fundamental level.</w:t>
      </w:r>
    </w:p>
    <w:p>
      <w:pPr>
        <w:numPr>
          <w:ilvl w:val="0"/>
          <w:numId w:val="1002"/>
        </w:numPr>
      </w:pPr>
      <w:r>
        <w:rPr>
          <w:b/>
          <w:bCs/>
        </w:rPr>
        <w:t xml:space="preserve">Detaching the passage from its canonical and redemptive-historical location.</w:t>
      </w:r>
      <w:r>
        <w:t xml:space="preserve"> </w:t>
      </w:r>
      <w:r>
        <w:t xml:space="preserve">Judges 7 is not primarily a story about what God did once in Canaan — it is a historical enactment of the pattern that reaches its climax in the cross, where God defeats the powers of sin, death, and the enemy through the death of a single man who appeared to have nothing. Failing to move the congregation toward that canonical resonance — whether by explicit connection or by shaping the application in cross-shaped terms — produces a sermon that is historically interesting but not gospel-proclamation. The passage should leave the congregation not merely impressed by an ancient battle but confronted by a God who has been doing this all along, and who did it most decisively at Calvary.</w:t>
      </w:r>
    </w:p>
    <w:p>
      <w:r>
        <w:pict>
          <v:rect style="width:0;height:1.5pt" o:hralign="center" o:hrstd="t" o:hr="t"/>
        </w:pict>
      </w:r>
    </w:p>
    <w:p>
      <w:pPr>
        <w:pStyle w:val="FirstParagraph"/>
      </w:pPr>
      <w:r>
        <w:rPr>
          <w:i/>
          <w:iCs/>
        </w:rPr>
        <w:t xml:space="preserve">File: 07 Judges 07.docx</w:t>
      </w:r>
      <w:r>
        <w:t xml:space="preserve"> </w:t>
      </w:r>
      <w:r>
        <w:rPr>
          <w:i/>
          <w:iCs/>
        </w:rPr>
        <w:t xml:space="preserve">Framework: CLAUDE2.md — Bullmore Primary Claim methodology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2026-07-14T21:02:24Z</dcterms:created>
  <dcterms:modified xsi:type="dcterms:W3CDTF">2026-07-14T21:02:24Z</dcterms:modified>
</cp:coreProperties>
</file>

<file path=docProps/custom.xml><?xml version="1.0" encoding="utf-8"?>
<Properties xmlns="http://schemas.openxmlformats.org/officeDocument/2006/custom-properties" xmlns:vt="http://schemas.openxmlformats.org/officeDocument/2006/docPropsVTypes"/>
</file>